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5AA9" w14:textId="6F533705" w:rsidR="00C04FB6" w:rsidRDefault="00DD2A45">
      <w:r>
        <w:t>Navrž</w:t>
      </w:r>
      <w:r w:rsidR="007C5E2E">
        <w:t>ený</w:t>
      </w:r>
      <w:r w:rsidR="00C04FB6">
        <w:t xml:space="preserve"> střednědob</w:t>
      </w:r>
      <w:r w:rsidR="007C5E2E">
        <w:t>ý</w:t>
      </w:r>
      <w:r w:rsidR="00C04FB6">
        <w:t xml:space="preserve"> výhled rozpočtu obce Stašov na roky 20</w:t>
      </w:r>
      <w:r>
        <w:t>21</w:t>
      </w:r>
      <w:r w:rsidR="00C04FB6">
        <w:t xml:space="preserve"> až</w:t>
      </w:r>
      <w:r w:rsidR="007C5E2E">
        <w:t xml:space="preserve"> </w:t>
      </w:r>
      <w:r w:rsidR="00C04FB6">
        <w:t>202</w:t>
      </w:r>
      <w:r>
        <w:t>4</w:t>
      </w:r>
      <w:r w:rsidR="00C04FB6">
        <w:t xml:space="preserve"> v</w:t>
      </w:r>
      <w:r w:rsidR="005B14B4">
        <w:t xml:space="preserve"> tis. </w:t>
      </w:r>
      <w:r w:rsidR="00C04FB6">
        <w:t>Kč.</w:t>
      </w:r>
    </w:p>
    <w:tbl>
      <w:tblPr>
        <w:tblStyle w:val="Stednstnovn2zvraznn5"/>
        <w:tblW w:w="0" w:type="auto"/>
        <w:tblLook w:val="0660" w:firstRow="1" w:lastRow="1" w:firstColumn="0" w:lastColumn="0" w:noHBand="1" w:noVBand="1"/>
      </w:tblPr>
      <w:tblGrid>
        <w:gridCol w:w="2696"/>
        <w:gridCol w:w="1601"/>
        <w:gridCol w:w="1551"/>
        <w:gridCol w:w="3035"/>
      </w:tblGrid>
      <w:tr w:rsidR="00253CA4" w14:paraId="6968E0B0" w14:textId="77777777" w:rsidTr="005B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noWrap/>
          </w:tcPr>
          <w:p w14:paraId="7BEEEF1D" w14:textId="77777777" w:rsidR="00C04FB6" w:rsidRDefault="00C04FB6">
            <w:r>
              <w:t xml:space="preserve">Rozpočtová skladba    </w:t>
            </w:r>
          </w:p>
        </w:tc>
        <w:tc>
          <w:tcPr>
            <w:tcW w:w="0" w:type="auto"/>
          </w:tcPr>
          <w:p w14:paraId="1858370E" w14:textId="0CBE3453" w:rsidR="00C04FB6" w:rsidRDefault="00C04FB6">
            <w:r>
              <w:t xml:space="preserve">            20</w:t>
            </w:r>
            <w:r w:rsidR="00DD2A45">
              <w:t>21</w:t>
            </w:r>
            <w:r>
              <w:t xml:space="preserve">                 </w:t>
            </w:r>
          </w:p>
        </w:tc>
        <w:tc>
          <w:tcPr>
            <w:tcW w:w="0" w:type="auto"/>
          </w:tcPr>
          <w:p w14:paraId="0B44CFF5" w14:textId="6B0ABC70" w:rsidR="00C04FB6" w:rsidRDefault="00C04FB6">
            <w:r>
              <w:t xml:space="preserve">         202</w:t>
            </w:r>
            <w:r w:rsidR="00DD2A45">
              <w:t>2</w:t>
            </w:r>
          </w:p>
        </w:tc>
        <w:tc>
          <w:tcPr>
            <w:tcW w:w="0" w:type="auto"/>
          </w:tcPr>
          <w:p w14:paraId="69EAA27F" w14:textId="4DB01A7A" w:rsidR="00C04FB6" w:rsidRDefault="00C04FB6" w:rsidP="00C04FB6">
            <w:r>
              <w:t xml:space="preserve">     </w:t>
            </w:r>
            <w:r w:rsidR="00253CA4">
              <w:t xml:space="preserve">    </w:t>
            </w:r>
            <w:r>
              <w:t>202</w:t>
            </w:r>
            <w:r w:rsidR="00DD2A45">
              <w:t>3</w:t>
            </w:r>
            <w:r>
              <w:t xml:space="preserve">                  </w:t>
            </w:r>
            <w:r w:rsidR="00253CA4">
              <w:t xml:space="preserve">  </w:t>
            </w:r>
            <w:r>
              <w:t xml:space="preserve"> 202</w:t>
            </w:r>
            <w:r w:rsidR="00DD2A45">
              <w:t>4</w:t>
            </w:r>
          </w:p>
        </w:tc>
      </w:tr>
      <w:tr w:rsidR="000F4352" w14:paraId="1D4C0D80" w14:textId="77777777" w:rsidTr="005B14B4">
        <w:tc>
          <w:tcPr>
            <w:tcW w:w="0" w:type="auto"/>
            <w:noWrap/>
          </w:tcPr>
          <w:p w14:paraId="7780B81F" w14:textId="77777777" w:rsidR="00C04FB6" w:rsidRDefault="00C04FB6"/>
        </w:tc>
        <w:tc>
          <w:tcPr>
            <w:tcW w:w="0" w:type="auto"/>
          </w:tcPr>
          <w:p w14:paraId="20246497" w14:textId="77777777" w:rsidR="00C04FB6" w:rsidRDefault="00C04FB6">
            <w:pPr>
              <w:rPr>
                <w:rStyle w:val="Zdraznnjemn"/>
              </w:rPr>
            </w:pPr>
          </w:p>
        </w:tc>
        <w:tc>
          <w:tcPr>
            <w:tcW w:w="0" w:type="auto"/>
          </w:tcPr>
          <w:p w14:paraId="2F33BAEA" w14:textId="77777777" w:rsidR="00C04FB6" w:rsidRDefault="00C04FB6"/>
        </w:tc>
        <w:tc>
          <w:tcPr>
            <w:tcW w:w="0" w:type="auto"/>
          </w:tcPr>
          <w:p w14:paraId="6E96767A" w14:textId="77777777" w:rsidR="00C04FB6" w:rsidRDefault="00C04FB6"/>
        </w:tc>
      </w:tr>
      <w:tr w:rsidR="000F4352" w14:paraId="2F6F93AE" w14:textId="77777777" w:rsidTr="005B14B4">
        <w:tc>
          <w:tcPr>
            <w:tcW w:w="0" w:type="auto"/>
            <w:noWrap/>
          </w:tcPr>
          <w:p w14:paraId="09AE9FA0" w14:textId="77777777" w:rsidR="00C04FB6" w:rsidRPr="00C04FB6" w:rsidRDefault="00C04FB6" w:rsidP="00C04FB6">
            <w:pPr>
              <w:pStyle w:val="Odstavecseseznamem"/>
              <w:numPr>
                <w:ilvl w:val="0"/>
                <w:numId w:val="1"/>
              </w:numPr>
            </w:pPr>
            <w:r>
              <w:t xml:space="preserve">Daňové příjmy              </w:t>
            </w:r>
          </w:p>
        </w:tc>
        <w:tc>
          <w:tcPr>
            <w:tcW w:w="0" w:type="auto"/>
          </w:tcPr>
          <w:p w14:paraId="0B2E727A" w14:textId="0C535F58" w:rsidR="00C04FB6" w:rsidRDefault="00C04FB6">
            <w:pPr>
              <w:pStyle w:val="DecimalAligned"/>
            </w:pPr>
            <w:r>
              <w:t xml:space="preserve">         1</w:t>
            </w:r>
            <w:r w:rsidR="00DD2A45">
              <w:t>6</w:t>
            </w:r>
            <w:r>
              <w:t> 000,00</w:t>
            </w:r>
          </w:p>
        </w:tc>
        <w:tc>
          <w:tcPr>
            <w:tcW w:w="0" w:type="auto"/>
          </w:tcPr>
          <w:p w14:paraId="0FEA7263" w14:textId="474289F2" w:rsidR="00C04FB6" w:rsidRDefault="00C04FB6">
            <w:pPr>
              <w:pStyle w:val="DecimalAligned"/>
            </w:pPr>
            <w:r>
              <w:t xml:space="preserve">        1</w:t>
            </w:r>
            <w:r w:rsidR="00DD2A45">
              <w:t>5</w:t>
            </w:r>
            <w:r>
              <w:t> </w:t>
            </w:r>
            <w:r w:rsidR="00DD2A45">
              <w:t>5</w:t>
            </w:r>
            <w:r>
              <w:t xml:space="preserve">00,00        </w:t>
            </w:r>
          </w:p>
        </w:tc>
        <w:tc>
          <w:tcPr>
            <w:tcW w:w="0" w:type="auto"/>
          </w:tcPr>
          <w:p w14:paraId="3032FF0E" w14:textId="3D25F48D" w:rsidR="00C04FB6" w:rsidRDefault="00253CA4">
            <w:pPr>
              <w:pStyle w:val="DecimalAligned"/>
            </w:pPr>
            <w:r>
              <w:t xml:space="preserve">    </w:t>
            </w:r>
            <w:r w:rsidR="00C04FB6">
              <w:t xml:space="preserve"> 14 000,00         </w:t>
            </w:r>
            <w:r w:rsidR="000F4352">
              <w:t xml:space="preserve">     </w:t>
            </w:r>
            <w:r w:rsidR="00C04FB6">
              <w:t xml:space="preserve"> 13 000,00</w:t>
            </w:r>
          </w:p>
        </w:tc>
      </w:tr>
      <w:tr w:rsidR="000F4352" w14:paraId="51DDF639" w14:textId="77777777" w:rsidTr="005B14B4">
        <w:tc>
          <w:tcPr>
            <w:tcW w:w="0" w:type="auto"/>
            <w:noWrap/>
          </w:tcPr>
          <w:p w14:paraId="66813AA6" w14:textId="77777777" w:rsidR="00C04FB6" w:rsidRPr="00C04FB6" w:rsidRDefault="00C04FB6" w:rsidP="00C04FB6">
            <w:pPr>
              <w:pStyle w:val="Odstavecseseznamem"/>
              <w:numPr>
                <w:ilvl w:val="0"/>
                <w:numId w:val="1"/>
              </w:numPr>
            </w:pPr>
            <w:r>
              <w:t xml:space="preserve">Nedaňové příjmy           </w:t>
            </w:r>
          </w:p>
        </w:tc>
        <w:tc>
          <w:tcPr>
            <w:tcW w:w="0" w:type="auto"/>
          </w:tcPr>
          <w:p w14:paraId="06B3D43D" w14:textId="10920DB3" w:rsidR="00C04FB6" w:rsidRDefault="00C04FB6">
            <w:pPr>
              <w:pStyle w:val="DecimalAligned"/>
            </w:pPr>
            <w:r>
              <w:t xml:space="preserve">               </w:t>
            </w:r>
            <w:r w:rsidR="00DD2A45">
              <w:t>2</w:t>
            </w:r>
            <w:r w:rsidR="005B14B4">
              <w:t>00,00</w:t>
            </w:r>
          </w:p>
        </w:tc>
        <w:tc>
          <w:tcPr>
            <w:tcW w:w="0" w:type="auto"/>
          </w:tcPr>
          <w:p w14:paraId="3BE1EB26" w14:textId="6325E12F" w:rsidR="00C04FB6" w:rsidRDefault="005B14B4">
            <w:pPr>
              <w:pStyle w:val="DecimalAligned"/>
            </w:pPr>
            <w:r>
              <w:t xml:space="preserve">              </w:t>
            </w:r>
            <w:r w:rsidR="00DD2A45">
              <w:t>2</w:t>
            </w:r>
            <w:r>
              <w:t>00,00</w:t>
            </w:r>
          </w:p>
        </w:tc>
        <w:tc>
          <w:tcPr>
            <w:tcW w:w="0" w:type="auto"/>
          </w:tcPr>
          <w:p w14:paraId="6506D31D" w14:textId="74238CC7" w:rsidR="00C04FB6" w:rsidRDefault="00253CA4">
            <w:pPr>
              <w:pStyle w:val="DecimalAligned"/>
            </w:pPr>
            <w:r>
              <w:t xml:space="preserve">         </w:t>
            </w:r>
            <w:r w:rsidR="005B14B4">
              <w:t xml:space="preserve"> </w:t>
            </w:r>
            <w:r w:rsidR="00DD2A45">
              <w:t>25</w:t>
            </w:r>
            <w:r w:rsidR="005B14B4">
              <w:t xml:space="preserve">0,00              </w:t>
            </w:r>
            <w:r w:rsidR="000F4352">
              <w:t xml:space="preserve">     </w:t>
            </w:r>
            <w:r w:rsidR="005B14B4">
              <w:t xml:space="preserve">  </w:t>
            </w:r>
            <w:r w:rsidR="00DD2A45">
              <w:t>25</w:t>
            </w:r>
            <w:r w:rsidR="005B14B4">
              <w:t>0,00</w:t>
            </w:r>
          </w:p>
        </w:tc>
      </w:tr>
      <w:tr w:rsidR="000F4352" w14:paraId="79CAB1AC" w14:textId="77777777" w:rsidTr="005B14B4">
        <w:tc>
          <w:tcPr>
            <w:tcW w:w="0" w:type="auto"/>
            <w:noWrap/>
          </w:tcPr>
          <w:p w14:paraId="4D055927" w14:textId="7BC20554" w:rsidR="005B14B4" w:rsidRPr="00DD2A45" w:rsidRDefault="00DD2A45" w:rsidP="00DD2A45">
            <w:pPr>
              <w:pStyle w:val="Odstavecseseznamem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>Příjmy celkem</w:t>
            </w:r>
          </w:p>
        </w:tc>
        <w:tc>
          <w:tcPr>
            <w:tcW w:w="0" w:type="auto"/>
          </w:tcPr>
          <w:p w14:paraId="0CCC4B24" w14:textId="086202AF" w:rsidR="005B14B4" w:rsidRPr="00DD2A45" w:rsidRDefault="00DD2A45">
            <w:pPr>
              <w:pStyle w:val="DecimalAligned"/>
              <w:rPr>
                <w:b/>
                <w:bCs/>
              </w:rPr>
            </w:pPr>
            <w:r>
              <w:t xml:space="preserve">          </w:t>
            </w:r>
            <w:r w:rsidRPr="00DD2A45">
              <w:rPr>
                <w:b/>
                <w:bCs/>
              </w:rPr>
              <w:t>16 200,00</w:t>
            </w:r>
          </w:p>
        </w:tc>
        <w:tc>
          <w:tcPr>
            <w:tcW w:w="0" w:type="auto"/>
          </w:tcPr>
          <w:p w14:paraId="146B51DD" w14:textId="19BAC126" w:rsidR="00C04FB6" w:rsidRPr="00DD2A45" w:rsidRDefault="00DD2A45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DD2A45">
              <w:rPr>
                <w:b/>
                <w:bCs/>
              </w:rPr>
              <w:t xml:space="preserve">15 700,00 </w:t>
            </w:r>
          </w:p>
        </w:tc>
        <w:tc>
          <w:tcPr>
            <w:tcW w:w="0" w:type="auto"/>
          </w:tcPr>
          <w:p w14:paraId="74303E15" w14:textId="7AA63A24" w:rsidR="00C04FB6" w:rsidRPr="00DD2A45" w:rsidRDefault="00DD2A45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14 250,00               13 250,00</w:t>
            </w:r>
          </w:p>
        </w:tc>
      </w:tr>
      <w:tr w:rsidR="000F4352" w14:paraId="5B4F695C" w14:textId="77777777" w:rsidTr="005B14B4">
        <w:tc>
          <w:tcPr>
            <w:tcW w:w="0" w:type="auto"/>
            <w:noWrap/>
          </w:tcPr>
          <w:p w14:paraId="700F1209" w14:textId="248AD20D" w:rsidR="00C04FB6" w:rsidRPr="00AF0748" w:rsidRDefault="005B14B4" w:rsidP="00AF0748">
            <w:r w:rsidRPr="00AF0748">
              <w:t xml:space="preserve">            </w:t>
            </w:r>
          </w:p>
        </w:tc>
        <w:tc>
          <w:tcPr>
            <w:tcW w:w="0" w:type="auto"/>
          </w:tcPr>
          <w:p w14:paraId="0D33DB88" w14:textId="147BC7B7" w:rsidR="00C04FB6" w:rsidRDefault="005B14B4">
            <w:pPr>
              <w:pStyle w:val="DecimalAligned"/>
            </w:pPr>
            <w:r>
              <w:t xml:space="preserve">            </w:t>
            </w:r>
          </w:p>
        </w:tc>
        <w:tc>
          <w:tcPr>
            <w:tcW w:w="0" w:type="auto"/>
          </w:tcPr>
          <w:p w14:paraId="1979B86A" w14:textId="2C656A26" w:rsidR="00C04FB6" w:rsidRDefault="005B14B4">
            <w:pPr>
              <w:pStyle w:val="DecimalAligned"/>
            </w:pPr>
            <w:r>
              <w:t xml:space="preserve">           </w:t>
            </w:r>
          </w:p>
        </w:tc>
        <w:tc>
          <w:tcPr>
            <w:tcW w:w="0" w:type="auto"/>
          </w:tcPr>
          <w:p w14:paraId="6DA48356" w14:textId="0121E836" w:rsidR="00C04FB6" w:rsidRDefault="00253CA4">
            <w:pPr>
              <w:pStyle w:val="DecimalAligned"/>
            </w:pPr>
            <w:r>
              <w:t xml:space="preserve">       </w:t>
            </w:r>
            <w:r w:rsidR="005B14B4">
              <w:t xml:space="preserve"> </w:t>
            </w:r>
          </w:p>
        </w:tc>
      </w:tr>
      <w:tr w:rsidR="000F4352" w14:paraId="7AE5493E" w14:textId="77777777" w:rsidTr="005B14B4">
        <w:tc>
          <w:tcPr>
            <w:tcW w:w="0" w:type="auto"/>
            <w:noWrap/>
          </w:tcPr>
          <w:p w14:paraId="1089D6A6" w14:textId="3EC437B4" w:rsidR="00C04FB6" w:rsidRPr="00DD2A45" w:rsidRDefault="00DD2A45" w:rsidP="00DD2A45">
            <w:pPr>
              <w:pStyle w:val="Odstavecseseznamem"/>
              <w:numPr>
                <w:ilvl w:val="0"/>
                <w:numId w:val="1"/>
              </w:numPr>
            </w:pPr>
            <w:r>
              <w:t>Běžné výdaje</w:t>
            </w:r>
          </w:p>
        </w:tc>
        <w:tc>
          <w:tcPr>
            <w:tcW w:w="0" w:type="auto"/>
          </w:tcPr>
          <w:p w14:paraId="12FC6B2F" w14:textId="4A89D38D" w:rsidR="00C04FB6" w:rsidRDefault="00DD2A45">
            <w:pPr>
              <w:pStyle w:val="DecimalAligned"/>
            </w:pPr>
            <w:r>
              <w:t xml:space="preserve">           4 000,00</w:t>
            </w:r>
          </w:p>
        </w:tc>
        <w:tc>
          <w:tcPr>
            <w:tcW w:w="0" w:type="auto"/>
          </w:tcPr>
          <w:p w14:paraId="78A8AB7C" w14:textId="087DC587" w:rsidR="00C04FB6" w:rsidRDefault="00DD2A45">
            <w:pPr>
              <w:pStyle w:val="DecimalAligned"/>
            </w:pPr>
            <w:r>
              <w:t xml:space="preserve">           4 100,00</w:t>
            </w:r>
          </w:p>
        </w:tc>
        <w:tc>
          <w:tcPr>
            <w:tcW w:w="0" w:type="auto"/>
          </w:tcPr>
          <w:p w14:paraId="79C7A3D6" w14:textId="2007C9FD" w:rsidR="00C04FB6" w:rsidRDefault="00DD2A45">
            <w:pPr>
              <w:pStyle w:val="DecimalAligned"/>
            </w:pPr>
            <w:r>
              <w:t xml:space="preserve">        4 200,00                 4 300,00</w:t>
            </w:r>
          </w:p>
        </w:tc>
      </w:tr>
      <w:tr w:rsidR="000F4352" w14:paraId="373A27FC" w14:textId="77777777" w:rsidTr="005B14B4">
        <w:tc>
          <w:tcPr>
            <w:tcW w:w="0" w:type="auto"/>
            <w:noWrap/>
          </w:tcPr>
          <w:p w14:paraId="4937BD25" w14:textId="0E376924" w:rsidR="00C04FB6" w:rsidRDefault="00253CA4" w:rsidP="00253CA4">
            <w:r>
              <w:t xml:space="preserve">      </w:t>
            </w:r>
            <w:r w:rsidR="00DD2A45">
              <w:t>4.</w:t>
            </w:r>
            <w:r>
              <w:t xml:space="preserve">    Rezerva na investice         </w:t>
            </w:r>
          </w:p>
        </w:tc>
        <w:tc>
          <w:tcPr>
            <w:tcW w:w="0" w:type="auto"/>
          </w:tcPr>
          <w:p w14:paraId="7A600463" w14:textId="43A4B574" w:rsidR="00C04FB6" w:rsidRDefault="00253CA4">
            <w:pPr>
              <w:pStyle w:val="DecimalAligned"/>
            </w:pPr>
            <w:r>
              <w:t xml:space="preserve">          1</w:t>
            </w:r>
            <w:r w:rsidR="00AF0748">
              <w:t>2</w:t>
            </w:r>
            <w:r>
              <w:t> </w:t>
            </w:r>
            <w:r w:rsidR="00AF0748">
              <w:t>2</w:t>
            </w:r>
            <w:r>
              <w:t xml:space="preserve">00,00                    </w:t>
            </w:r>
          </w:p>
        </w:tc>
        <w:tc>
          <w:tcPr>
            <w:tcW w:w="0" w:type="auto"/>
          </w:tcPr>
          <w:p w14:paraId="509542E6" w14:textId="3C42D31A" w:rsidR="00C04FB6" w:rsidRDefault="00253CA4">
            <w:pPr>
              <w:pStyle w:val="DecimalAligned"/>
            </w:pPr>
            <w:r>
              <w:t xml:space="preserve">         1</w:t>
            </w:r>
            <w:r w:rsidR="00AF0748">
              <w:t>1</w:t>
            </w:r>
            <w:r>
              <w:t> </w:t>
            </w:r>
            <w:r w:rsidR="00AF0748">
              <w:t>6</w:t>
            </w:r>
            <w:r>
              <w:t>00,00</w:t>
            </w:r>
          </w:p>
        </w:tc>
        <w:tc>
          <w:tcPr>
            <w:tcW w:w="0" w:type="auto"/>
          </w:tcPr>
          <w:p w14:paraId="093451FE" w14:textId="2702EE2B" w:rsidR="00C04FB6" w:rsidRDefault="000F4352">
            <w:pPr>
              <w:pStyle w:val="DecimalAligned"/>
            </w:pPr>
            <w:r>
              <w:t xml:space="preserve">      </w:t>
            </w:r>
            <w:r w:rsidR="00AF0748">
              <w:t>10</w:t>
            </w:r>
            <w:r w:rsidR="00253CA4">
              <w:t> </w:t>
            </w:r>
            <w:r w:rsidR="00AF0748">
              <w:t>05</w:t>
            </w:r>
            <w:r w:rsidR="00253CA4">
              <w:t xml:space="preserve">0,00          </w:t>
            </w:r>
            <w:r>
              <w:t xml:space="preserve">   </w:t>
            </w:r>
            <w:r w:rsidR="00AF0748">
              <w:t xml:space="preserve"> </w:t>
            </w:r>
            <w:r>
              <w:t xml:space="preserve">  </w:t>
            </w:r>
            <w:r w:rsidR="00253CA4">
              <w:t xml:space="preserve"> 8 </w:t>
            </w:r>
            <w:r w:rsidR="00AF0748">
              <w:t>950</w:t>
            </w:r>
            <w:r w:rsidR="00253CA4">
              <w:t>,00</w:t>
            </w:r>
          </w:p>
        </w:tc>
      </w:tr>
      <w:tr w:rsidR="000F4352" w14:paraId="05CB82B4" w14:textId="77777777" w:rsidTr="005B14B4">
        <w:tc>
          <w:tcPr>
            <w:tcW w:w="0" w:type="auto"/>
            <w:noWrap/>
          </w:tcPr>
          <w:p w14:paraId="4D1CB68D" w14:textId="2667E0EB" w:rsidR="00C04FB6" w:rsidRPr="00AF0748" w:rsidRDefault="00AF0748">
            <w:pPr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>Výdaje celkem</w:t>
            </w:r>
          </w:p>
        </w:tc>
        <w:tc>
          <w:tcPr>
            <w:tcW w:w="0" w:type="auto"/>
          </w:tcPr>
          <w:p w14:paraId="61942E6A" w14:textId="27A07362" w:rsidR="00C04FB6" w:rsidRPr="00AF0748" w:rsidRDefault="00AF0748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AF0748">
              <w:rPr>
                <w:b/>
                <w:bCs/>
              </w:rPr>
              <w:t>16 200,00</w:t>
            </w:r>
          </w:p>
        </w:tc>
        <w:tc>
          <w:tcPr>
            <w:tcW w:w="0" w:type="auto"/>
          </w:tcPr>
          <w:p w14:paraId="0CC587A1" w14:textId="537C2772" w:rsidR="00C04FB6" w:rsidRPr="00AF0748" w:rsidRDefault="00AF0748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   15 700,00</w:t>
            </w:r>
          </w:p>
        </w:tc>
        <w:tc>
          <w:tcPr>
            <w:tcW w:w="0" w:type="auto"/>
          </w:tcPr>
          <w:p w14:paraId="10F0ED47" w14:textId="0FC77012" w:rsidR="00C04FB6" w:rsidRPr="00AF0748" w:rsidRDefault="00AF0748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14 250,00               13 250,00</w:t>
            </w:r>
          </w:p>
        </w:tc>
      </w:tr>
      <w:tr w:rsidR="000F4352" w14:paraId="759645C1" w14:textId="77777777" w:rsidTr="005B14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noWrap/>
          </w:tcPr>
          <w:p w14:paraId="6B61F8EC" w14:textId="77777777" w:rsidR="00C04FB6" w:rsidRDefault="00C04FB6"/>
        </w:tc>
        <w:tc>
          <w:tcPr>
            <w:tcW w:w="0" w:type="auto"/>
          </w:tcPr>
          <w:p w14:paraId="28976528" w14:textId="77777777" w:rsidR="00C04FB6" w:rsidRDefault="00C04FB6">
            <w:pPr>
              <w:pStyle w:val="DecimalAligned"/>
            </w:pPr>
          </w:p>
        </w:tc>
        <w:tc>
          <w:tcPr>
            <w:tcW w:w="0" w:type="auto"/>
          </w:tcPr>
          <w:p w14:paraId="531066E7" w14:textId="77777777" w:rsidR="00C04FB6" w:rsidRDefault="00C04FB6">
            <w:pPr>
              <w:pStyle w:val="DecimalAligned"/>
            </w:pPr>
          </w:p>
        </w:tc>
        <w:tc>
          <w:tcPr>
            <w:tcW w:w="0" w:type="auto"/>
          </w:tcPr>
          <w:p w14:paraId="37488EAD" w14:textId="77777777" w:rsidR="00C04FB6" w:rsidRDefault="00C04FB6">
            <w:pPr>
              <w:pStyle w:val="DecimalAligned"/>
            </w:pPr>
          </w:p>
        </w:tc>
      </w:tr>
    </w:tbl>
    <w:p w14:paraId="20FF052F" w14:textId="77777777" w:rsidR="007F046A" w:rsidRDefault="007F046A"/>
    <w:p w14:paraId="7276B084" w14:textId="77777777" w:rsidR="000F4352" w:rsidRDefault="000F4352">
      <w:r>
        <w:t xml:space="preserve">V rozpočtovém výhledu nejsou rozpočtovány kapitálové příjmy, dotace a investice, neboť jejich výše není v současné době známa. Výdaje na obnovu majetku a investice jsou vykázány v rezervě. </w:t>
      </w:r>
    </w:p>
    <w:p w14:paraId="4E5EACFE" w14:textId="77777777" w:rsidR="0089181F" w:rsidRDefault="0089181F"/>
    <w:p w14:paraId="211F5BA0" w14:textId="77777777" w:rsidR="0089181F" w:rsidRDefault="0089181F"/>
    <w:p w14:paraId="4B0ACA50" w14:textId="7123285F" w:rsidR="0089181F" w:rsidRDefault="0089181F"/>
    <w:p w14:paraId="6CD0A970" w14:textId="1C01214E" w:rsidR="00AF0748" w:rsidRDefault="00AF0748"/>
    <w:p w14:paraId="72676B4D" w14:textId="048C4B22" w:rsidR="00AF0748" w:rsidRDefault="00AF0748"/>
    <w:p w14:paraId="152B0908" w14:textId="1985694A" w:rsidR="00AF0748" w:rsidRPr="00AF0748" w:rsidRDefault="00AF0748">
      <w:pPr>
        <w:rPr>
          <w:sz w:val="24"/>
          <w:szCs w:val="24"/>
        </w:rPr>
      </w:pPr>
      <w:r w:rsidRPr="00AF0748">
        <w:rPr>
          <w:sz w:val="24"/>
          <w:szCs w:val="24"/>
        </w:rPr>
        <w:t>Zveřejněno:</w:t>
      </w:r>
      <w:r w:rsidR="0017226E">
        <w:rPr>
          <w:sz w:val="24"/>
          <w:szCs w:val="24"/>
        </w:rPr>
        <w:t xml:space="preserve"> 17.3.2020</w:t>
      </w:r>
      <w:bookmarkStart w:id="0" w:name="_GoBack"/>
      <w:bookmarkEnd w:id="0"/>
    </w:p>
    <w:p w14:paraId="245127B5" w14:textId="586D1F7F" w:rsidR="00AF0748" w:rsidRPr="00AF0748" w:rsidRDefault="00AF0748">
      <w:pPr>
        <w:rPr>
          <w:sz w:val="24"/>
          <w:szCs w:val="24"/>
        </w:rPr>
      </w:pPr>
    </w:p>
    <w:p w14:paraId="6D5E35AF" w14:textId="7A60C297" w:rsidR="00AF0748" w:rsidRDefault="00AF0748">
      <w:r w:rsidRPr="00AF0748">
        <w:rPr>
          <w:sz w:val="24"/>
          <w:szCs w:val="24"/>
        </w:rPr>
        <w:t>Sejmuto</w:t>
      </w:r>
      <w:r>
        <w:t>:</w:t>
      </w:r>
    </w:p>
    <w:sectPr w:rsidR="00AF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3016A"/>
    <w:multiLevelType w:val="hybridMultilevel"/>
    <w:tmpl w:val="BB1A70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FD"/>
    <w:rsid w:val="000D16A4"/>
    <w:rsid w:val="000F4352"/>
    <w:rsid w:val="0017226E"/>
    <w:rsid w:val="00253CA4"/>
    <w:rsid w:val="005B14B4"/>
    <w:rsid w:val="00683BFD"/>
    <w:rsid w:val="007C5E2E"/>
    <w:rsid w:val="007F046A"/>
    <w:rsid w:val="0089181F"/>
    <w:rsid w:val="009356E1"/>
    <w:rsid w:val="00AF0748"/>
    <w:rsid w:val="00C04FB6"/>
    <w:rsid w:val="00D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5C8"/>
  <w15:docId w15:val="{9229CE46-9BC9-4E0B-8F86-BB257946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C04FB6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04FB6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4FB6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C04FB6"/>
    <w:rPr>
      <w:i/>
      <w:iCs/>
      <w:color w:val="7F7F7F" w:themeColor="text1" w:themeTint="80"/>
    </w:rPr>
  </w:style>
  <w:style w:type="table" w:styleId="Stednstnovn2zvraznn5">
    <w:name w:val="Medium Shading 2 Accent 5"/>
    <w:basedOn w:val="Normlntabulka"/>
    <w:uiPriority w:val="64"/>
    <w:rsid w:val="00C04FB6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C0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Stašov</cp:lastModifiedBy>
  <cp:revision>4</cp:revision>
  <cp:lastPrinted>2020-03-17T07:01:00Z</cp:lastPrinted>
  <dcterms:created xsi:type="dcterms:W3CDTF">2020-03-04T15:54:00Z</dcterms:created>
  <dcterms:modified xsi:type="dcterms:W3CDTF">2020-03-17T07:03:00Z</dcterms:modified>
</cp:coreProperties>
</file>